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55E5" w14:textId="77777777" w:rsidR="00AA7919" w:rsidRPr="0062308B" w:rsidRDefault="00AA7919" w:rsidP="00AA79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308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2308B">
        <w:rPr>
          <w:rFonts w:ascii="Times New Roman" w:hAnsi="Times New Roman" w:cs="Times New Roman"/>
          <w:sz w:val="24"/>
          <w:szCs w:val="24"/>
        </w:rPr>
        <w:t xml:space="preserve"> hab. Anna Wendorff, </w:t>
      </w:r>
      <w:proofErr w:type="spellStart"/>
      <w:r w:rsidRPr="0062308B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62308B">
        <w:rPr>
          <w:rFonts w:ascii="Times New Roman" w:hAnsi="Times New Roman" w:cs="Times New Roman"/>
          <w:sz w:val="24"/>
          <w:szCs w:val="24"/>
        </w:rPr>
        <w:t xml:space="preserve"> UŁ</w:t>
      </w:r>
    </w:p>
    <w:p w14:paraId="606006A2" w14:textId="1C44D183" w:rsidR="00AA7919" w:rsidRPr="0062308B" w:rsidRDefault="00AA7919" w:rsidP="00AA79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308B">
        <w:rPr>
          <w:rFonts w:ascii="Times New Roman" w:hAnsi="Times New Roman" w:cs="Times New Roman"/>
          <w:sz w:val="24"/>
          <w:szCs w:val="24"/>
        </w:rPr>
        <w:t>Seminarium</w:t>
      </w:r>
      <w:proofErr w:type="spellEnd"/>
      <w:r w:rsidR="00633930">
        <w:rPr>
          <w:rFonts w:ascii="Times New Roman" w:hAnsi="Times New Roman" w:cs="Times New Roman"/>
          <w:sz w:val="24"/>
          <w:szCs w:val="24"/>
        </w:rPr>
        <w:t xml:space="preserve"> magisterskie</w:t>
      </w:r>
      <w:r w:rsidRPr="00623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8B">
        <w:rPr>
          <w:rFonts w:ascii="Times New Roman" w:hAnsi="Times New Roman" w:cs="Times New Roman"/>
          <w:sz w:val="24"/>
          <w:szCs w:val="24"/>
        </w:rPr>
        <w:t>literaturoznawczo-translatoryczne</w:t>
      </w:r>
      <w:proofErr w:type="spellEnd"/>
      <w:r w:rsidRPr="0062308B">
        <w:rPr>
          <w:rFonts w:ascii="Times New Roman" w:hAnsi="Times New Roman" w:cs="Times New Roman"/>
          <w:sz w:val="24"/>
          <w:szCs w:val="24"/>
        </w:rPr>
        <w:t xml:space="preserve"> 2025/2026</w:t>
      </w:r>
    </w:p>
    <w:p w14:paraId="5EEB69E3" w14:textId="77777777" w:rsidR="00AA7919" w:rsidRPr="0062308B" w:rsidRDefault="00AA7919" w:rsidP="00AA7919">
      <w:pPr>
        <w:tabs>
          <w:tab w:val="left" w:pos="3824"/>
        </w:tabs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84A1F08" w14:textId="77777777" w:rsidR="00AA7919" w:rsidRPr="0062308B" w:rsidRDefault="00AA7919" w:rsidP="00AA7919">
      <w:pPr>
        <w:tabs>
          <w:tab w:val="left" w:pos="3824"/>
        </w:tabs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E952929" w14:textId="37E092F4" w:rsidR="00AA7919" w:rsidRPr="0062308B" w:rsidRDefault="00AA7919" w:rsidP="00AA7919">
      <w:pPr>
        <w:tabs>
          <w:tab w:val="left" w:pos="3824"/>
        </w:tabs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308B">
        <w:rPr>
          <w:rFonts w:ascii="Times New Roman" w:hAnsi="Times New Roman"/>
          <w:b/>
          <w:sz w:val="24"/>
          <w:szCs w:val="24"/>
        </w:rPr>
        <w:t>Zagadnienia</w:t>
      </w:r>
      <w:proofErr w:type="spellEnd"/>
      <w:r w:rsidRPr="006230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308B">
        <w:rPr>
          <w:rFonts w:ascii="Times New Roman" w:hAnsi="Times New Roman"/>
          <w:b/>
          <w:sz w:val="24"/>
          <w:szCs w:val="24"/>
        </w:rPr>
        <w:t>wymagane</w:t>
      </w:r>
      <w:proofErr w:type="spellEnd"/>
      <w:r w:rsidRPr="006230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308B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6230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308B">
        <w:rPr>
          <w:rFonts w:ascii="Times New Roman" w:hAnsi="Times New Roman"/>
          <w:b/>
          <w:sz w:val="24"/>
          <w:szCs w:val="24"/>
        </w:rPr>
        <w:t>egzaminie</w:t>
      </w:r>
      <w:proofErr w:type="spellEnd"/>
      <w:r w:rsidRPr="006230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308B">
        <w:rPr>
          <w:rFonts w:ascii="Times New Roman" w:hAnsi="Times New Roman"/>
          <w:b/>
          <w:sz w:val="24"/>
          <w:szCs w:val="24"/>
        </w:rPr>
        <w:t>magisterskim</w:t>
      </w:r>
      <w:proofErr w:type="spellEnd"/>
    </w:p>
    <w:p w14:paraId="53DAB2E0" w14:textId="77777777" w:rsidR="00AA7919" w:rsidRPr="0062308B" w:rsidRDefault="00AA7919" w:rsidP="00AA7919">
      <w:pPr>
        <w:tabs>
          <w:tab w:val="left" w:pos="3824"/>
        </w:tabs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7C2FE5C" w14:textId="77777777" w:rsidR="00AA7919" w:rsidRPr="0062308B" w:rsidRDefault="00AA7919" w:rsidP="00AA7919">
      <w:pPr>
        <w:tabs>
          <w:tab w:val="left" w:pos="3824"/>
        </w:tabs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255745C" w14:textId="77777777" w:rsidR="00AA7919" w:rsidRPr="0062308B" w:rsidRDefault="00AA7919" w:rsidP="00AA7919">
      <w:pPr>
        <w:tabs>
          <w:tab w:val="left" w:pos="3824"/>
        </w:tabs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62308B">
        <w:rPr>
          <w:rFonts w:ascii="Times New Roman" w:hAnsi="Times New Roman"/>
          <w:b/>
          <w:sz w:val="24"/>
          <w:szCs w:val="24"/>
        </w:rPr>
        <w:t>Literatura</w:t>
      </w:r>
    </w:p>
    <w:p w14:paraId="435DB2BB" w14:textId="77777777" w:rsidR="00AA7919" w:rsidRPr="0062308B" w:rsidRDefault="00AA7919" w:rsidP="00AA7919">
      <w:pPr>
        <w:tabs>
          <w:tab w:val="left" w:pos="3824"/>
        </w:tabs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14:paraId="7C9E8A72" w14:textId="77777777" w:rsidR="00AA7919" w:rsidRPr="0062308B" w:rsidRDefault="00AA7919" w:rsidP="00AA7919">
      <w:pPr>
        <w:tabs>
          <w:tab w:val="left" w:pos="3824"/>
        </w:tabs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 w:rsidRPr="0062308B">
        <w:rPr>
          <w:rFonts w:ascii="Times New Roman" w:hAnsi="Times New Roman"/>
          <w:bCs/>
          <w:sz w:val="24"/>
          <w:szCs w:val="24"/>
        </w:rPr>
        <w:t>Literatura hispanoamericana</w:t>
      </w:r>
    </w:p>
    <w:p w14:paraId="6932216F" w14:textId="77777777" w:rsidR="00AA7919" w:rsidRPr="0062308B" w:rsidRDefault="00AA7919" w:rsidP="00AA7919">
      <w:pPr>
        <w:tabs>
          <w:tab w:val="left" w:pos="3824"/>
        </w:tabs>
        <w:spacing w:after="0"/>
        <w:ind w:firstLine="708"/>
        <w:rPr>
          <w:rFonts w:ascii="Times New Roman" w:hAnsi="Times New Roman"/>
          <w:bCs/>
          <w:sz w:val="24"/>
          <w:szCs w:val="24"/>
        </w:rPr>
      </w:pPr>
    </w:p>
    <w:p w14:paraId="4339A06D" w14:textId="43386D92" w:rsidR="00AA7919" w:rsidRPr="0062308B" w:rsidRDefault="0062308B" w:rsidP="00AA7919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El realismo mágico y sus transformaciones contemporáneas</w:t>
      </w:r>
      <w:r>
        <w:rPr>
          <w:rFonts w:ascii="Times New Roman" w:hAnsi="Times New Roman"/>
          <w:sz w:val="24"/>
          <w:szCs w:val="24"/>
        </w:rPr>
        <w:t>.</w:t>
      </w:r>
    </w:p>
    <w:p w14:paraId="7CDF6F8E" w14:textId="53B4A1FF" w:rsidR="00AA7919" w:rsidRPr="0062308B" w:rsidRDefault="0062308B" w:rsidP="00AA791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La memoria histórica y la literatura del pasado reciente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C793AC" w14:textId="6128ECBD" w:rsidR="00AA7919" w:rsidRPr="0062308B" w:rsidRDefault="0062308B" w:rsidP="00AA791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La literatura femenina y el feminismo en América Latina</w:t>
      </w:r>
      <w:r w:rsidR="00AA7919" w:rsidRPr="0062308B">
        <w:rPr>
          <w:rFonts w:ascii="Times New Roman" w:hAnsi="Times New Roman"/>
          <w:sz w:val="24"/>
          <w:szCs w:val="24"/>
        </w:rPr>
        <w:t>.</w:t>
      </w:r>
    </w:p>
    <w:p w14:paraId="5D78F557" w14:textId="6C16F8B0" w:rsidR="00AA7919" w:rsidRDefault="0062308B" w:rsidP="00AA7919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Literatura urbana y crónica social</w:t>
      </w:r>
      <w:r w:rsidR="00AA7919" w:rsidRPr="0062308B">
        <w:rPr>
          <w:rFonts w:ascii="Times New Roman" w:hAnsi="Times New Roman"/>
          <w:sz w:val="24"/>
          <w:szCs w:val="24"/>
        </w:rPr>
        <w:t>.</w:t>
      </w:r>
    </w:p>
    <w:p w14:paraId="52EE29F5" w14:textId="7AE3F021" w:rsidR="0062308B" w:rsidRPr="0062308B" w:rsidRDefault="0062308B" w:rsidP="00AA7919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62308B">
        <w:rPr>
          <w:rFonts w:ascii="Times New Roman" w:hAnsi="Times New Roman"/>
          <w:sz w:val="24"/>
          <w:szCs w:val="24"/>
        </w:rPr>
        <w:t>uevas formas y géneros híbridos</w:t>
      </w:r>
      <w:r>
        <w:rPr>
          <w:rFonts w:ascii="Times New Roman" w:hAnsi="Times New Roman"/>
          <w:sz w:val="24"/>
          <w:szCs w:val="24"/>
        </w:rPr>
        <w:t>.</w:t>
      </w:r>
    </w:p>
    <w:p w14:paraId="0468EBDE" w14:textId="77777777" w:rsidR="00AA7919" w:rsidRPr="0062308B" w:rsidRDefault="00AA7919" w:rsidP="00AA791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82D4E48" w14:textId="77777777" w:rsidR="00AA7919" w:rsidRPr="0062308B" w:rsidRDefault="00AA7919" w:rsidP="00AA791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 xml:space="preserve">      Literatura española</w:t>
      </w:r>
      <w:r w:rsidRPr="0062308B">
        <w:rPr>
          <w:rFonts w:ascii="Times New Roman" w:hAnsi="Times New Roman"/>
        </w:rPr>
        <w:t xml:space="preserve"> </w:t>
      </w:r>
    </w:p>
    <w:p w14:paraId="0D210790" w14:textId="77777777" w:rsidR="00AA7919" w:rsidRPr="0062308B" w:rsidRDefault="00AA7919" w:rsidP="00AA79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2BC5E7" w14:textId="0A54AA73" w:rsidR="00AA7919" w:rsidRPr="0062308B" w:rsidRDefault="00AA7919" w:rsidP="00AA7919">
      <w:pPr>
        <w:tabs>
          <w:tab w:val="left" w:pos="3824"/>
        </w:tabs>
        <w:spacing w:after="0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 xml:space="preserve">     1. </w:t>
      </w:r>
      <w:r w:rsidR="0062308B" w:rsidRPr="0062308B">
        <w:rPr>
          <w:rFonts w:ascii="Times New Roman" w:hAnsi="Times New Roman"/>
          <w:sz w:val="24"/>
          <w:szCs w:val="24"/>
        </w:rPr>
        <w:t>La literatura española después de 1975: transformación e identidad</w:t>
      </w:r>
      <w:r w:rsidR="0062308B">
        <w:rPr>
          <w:rFonts w:ascii="Times New Roman" w:hAnsi="Times New Roman"/>
          <w:sz w:val="24"/>
          <w:szCs w:val="24"/>
        </w:rPr>
        <w:t>.</w:t>
      </w:r>
    </w:p>
    <w:p w14:paraId="7553F74C" w14:textId="772FEAEE" w:rsidR="00AA7919" w:rsidRPr="0062308B" w:rsidRDefault="00AA7919" w:rsidP="00AA7919">
      <w:pPr>
        <w:tabs>
          <w:tab w:val="left" w:pos="3824"/>
        </w:tabs>
        <w:spacing w:after="0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 xml:space="preserve">     2. </w:t>
      </w:r>
      <w:r w:rsidR="0062308B" w:rsidRPr="0062308B">
        <w:rPr>
          <w:rFonts w:ascii="Times New Roman" w:hAnsi="Times New Roman"/>
          <w:sz w:val="24"/>
          <w:szCs w:val="24"/>
        </w:rPr>
        <w:t>La memoria histórica en la literatura contemporánea</w:t>
      </w:r>
      <w:r w:rsidR="0062308B">
        <w:rPr>
          <w:rFonts w:ascii="Times New Roman" w:hAnsi="Times New Roman"/>
          <w:sz w:val="24"/>
          <w:szCs w:val="24"/>
        </w:rPr>
        <w:t>.</w:t>
      </w:r>
    </w:p>
    <w:p w14:paraId="31430A48" w14:textId="097516ED" w:rsidR="00AA7919" w:rsidRPr="0062308B" w:rsidRDefault="00AA7919" w:rsidP="00AA7919">
      <w:pPr>
        <w:tabs>
          <w:tab w:val="left" w:pos="3824"/>
        </w:tabs>
        <w:spacing w:after="0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 xml:space="preserve">     3. </w:t>
      </w:r>
      <w:r w:rsidR="0062308B" w:rsidRPr="0062308B">
        <w:rPr>
          <w:rFonts w:ascii="Times New Roman" w:hAnsi="Times New Roman"/>
          <w:sz w:val="24"/>
          <w:szCs w:val="24"/>
        </w:rPr>
        <w:t>La voz femenina en la literatura española actual</w:t>
      </w:r>
      <w:r w:rsidR="0062308B">
        <w:rPr>
          <w:rFonts w:ascii="Times New Roman" w:hAnsi="Times New Roman"/>
          <w:sz w:val="24"/>
          <w:szCs w:val="24"/>
        </w:rPr>
        <w:t>.</w:t>
      </w:r>
    </w:p>
    <w:p w14:paraId="73EE46BE" w14:textId="13D6ADA1" w:rsidR="00AA7919" w:rsidRPr="0062308B" w:rsidRDefault="00AA7919" w:rsidP="00AA7919">
      <w:pPr>
        <w:tabs>
          <w:tab w:val="left" w:pos="3824"/>
        </w:tabs>
        <w:spacing w:after="0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 xml:space="preserve">     4. </w:t>
      </w:r>
      <w:r w:rsidR="0062308B" w:rsidRPr="0062308B">
        <w:rPr>
          <w:rFonts w:ascii="Times New Roman" w:hAnsi="Times New Roman"/>
          <w:sz w:val="24"/>
          <w:szCs w:val="24"/>
        </w:rPr>
        <w:t xml:space="preserve">El posmodernismo y la </w:t>
      </w:r>
      <w:proofErr w:type="spellStart"/>
      <w:r w:rsidR="0062308B" w:rsidRPr="0062308B">
        <w:rPr>
          <w:rFonts w:ascii="Times New Roman" w:hAnsi="Times New Roman"/>
          <w:sz w:val="24"/>
          <w:szCs w:val="24"/>
        </w:rPr>
        <w:t>metanarrativa</w:t>
      </w:r>
      <w:proofErr w:type="spellEnd"/>
      <w:r w:rsidR="0062308B">
        <w:rPr>
          <w:rFonts w:ascii="Times New Roman" w:hAnsi="Times New Roman"/>
          <w:sz w:val="24"/>
          <w:szCs w:val="24"/>
        </w:rPr>
        <w:t>.</w:t>
      </w:r>
    </w:p>
    <w:p w14:paraId="171CD805" w14:textId="6F18B07C" w:rsidR="00AA7919" w:rsidRPr="0062308B" w:rsidRDefault="00AA7919" w:rsidP="00AA7919">
      <w:pPr>
        <w:tabs>
          <w:tab w:val="left" w:pos="3824"/>
        </w:tabs>
        <w:spacing w:after="0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 xml:space="preserve">     5. </w:t>
      </w:r>
      <w:r w:rsidR="0062308B" w:rsidRPr="0062308B">
        <w:rPr>
          <w:rFonts w:ascii="Times New Roman" w:hAnsi="Times New Roman"/>
          <w:sz w:val="24"/>
          <w:szCs w:val="24"/>
        </w:rPr>
        <w:t>Nuevas formas de expresión literaria e hibridación de géneros</w:t>
      </w:r>
      <w:r w:rsidRPr="0062308B">
        <w:rPr>
          <w:rFonts w:ascii="Times New Roman" w:hAnsi="Times New Roman"/>
          <w:sz w:val="24"/>
          <w:szCs w:val="24"/>
        </w:rPr>
        <w:t>.</w:t>
      </w:r>
      <w:r w:rsidR="0062308B">
        <w:rPr>
          <w:rFonts w:ascii="Times New Roman" w:hAnsi="Times New Roman"/>
          <w:sz w:val="24"/>
          <w:szCs w:val="24"/>
        </w:rPr>
        <w:t xml:space="preserve"> </w:t>
      </w:r>
    </w:p>
    <w:p w14:paraId="4897E7FF" w14:textId="77777777" w:rsidR="00AA7919" w:rsidRPr="0062308B" w:rsidRDefault="00AA7919" w:rsidP="00AA7919">
      <w:pPr>
        <w:tabs>
          <w:tab w:val="left" w:pos="382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06ABF39D" w14:textId="77777777" w:rsidR="00AA7919" w:rsidRPr="0062308B" w:rsidRDefault="00AA7919" w:rsidP="00AA7919">
      <w:pPr>
        <w:tabs>
          <w:tab w:val="left" w:pos="382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0DAD7693" w14:textId="77777777" w:rsidR="00AA7919" w:rsidRPr="0062308B" w:rsidRDefault="00AA7919" w:rsidP="00AA7919">
      <w:pPr>
        <w:tabs>
          <w:tab w:val="left" w:pos="382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2AAA324" w14:textId="77777777" w:rsidR="00AA7919" w:rsidRPr="0062308B" w:rsidRDefault="00AA7919" w:rsidP="00AA7919">
      <w:pPr>
        <w:tabs>
          <w:tab w:val="left" w:pos="3824"/>
        </w:tabs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62308B">
        <w:rPr>
          <w:rFonts w:ascii="Times New Roman" w:hAnsi="Times New Roman"/>
          <w:b/>
          <w:sz w:val="24"/>
          <w:szCs w:val="24"/>
        </w:rPr>
        <w:t xml:space="preserve">Traducción </w:t>
      </w:r>
    </w:p>
    <w:p w14:paraId="77418FB0" w14:textId="77777777" w:rsidR="00AA7919" w:rsidRPr="0062308B" w:rsidRDefault="00AA7919" w:rsidP="00AA79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325D8E" w14:textId="4495E847" w:rsidR="00AA7919" w:rsidRPr="0062308B" w:rsidRDefault="0062308B" w:rsidP="00AA791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La música en la traducción</w:t>
      </w:r>
      <w:r w:rsidR="00AA7919" w:rsidRPr="0062308B">
        <w:rPr>
          <w:rFonts w:ascii="Times New Roman" w:hAnsi="Times New Roman"/>
          <w:sz w:val="24"/>
          <w:szCs w:val="24"/>
        </w:rPr>
        <w:t xml:space="preserve">. </w:t>
      </w:r>
    </w:p>
    <w:p w14:paraId="0C3BEBED" w14:textId="794965BE" w:rsidR="00AA7919" w:rsidRPr="0062308B" w:rsidRDefault="0062308B" w:rsidP="00AA7919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La traducción y la imagen</w:t>
      </w:r>
      <w:r w:rsidR="00AA7919" w:rsidRPr="0062308B">
        <w:rPr>
          <w:rFonts w:ascii="Times New Roman" w:hAnsi="Times New Roman"/>
          <w:sz w:val="24"/>
          <w:szCs w:val="24"/>
        </w:rPr>
        <w:t xml:space="preserve">. </w:t>
      </w:r>
    </w:p>
    <w:p w14:paraId="76112ECF" w14:textId="5C2843F3" w:rsidR="00396053" w:rsidRPr="0062308B" w:rsidRDefault="00396053" w:rsidP="0039605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La traducción audiovisual.</w:t>
      </w:r>
      <w:r w:rsidR="0062308B" w:rsidRPr="0062308B">
        <w:rPr>
          <w:rFonts w:ascii="Times New Roman" w:hAnsi="Times New Roman"/>
          <w:sz w:val="24"/>
          <w:szCs w:val="24"/>
        </w:rPr>
        <w:t xml:space="preserve">  </w:t>
      </w:r>
    </w:p>
    <w:p w14:paraId="52C55B45" w14:textId="151A37D5" w:rsidR="00AA7919" w:rsidRPr="0062308B" w:rsidRDefault="00396053" w:rsidP="00AA7919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La accesibilidad de los medios y la traducción</w:t>
      </w:r>
      <w:r w:rsidRPr="0062308B">
        <w:rPr>
          <w:rFonts w:ascii="Times New Roman" w:hAnsi="Times New Roman"/>
          <w:sz w:val="24"/>
          <w:szCs w:val="24"/>
        </w:rPr>
        <w:t>.</w:t>
      </w:r>
    </w:p>
    <w:p w14:paraId="784B3BDB" w14:textId="77777777" w:rsidR="00AA7919" w:rsidRPr="0062308B" w:rsidRDefault="00AA7919" w:rsidP="00AA791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Traducción literaria del español al polaco (ejemplos de dificultades).</w:t>
      </w:r>
    </w:p>
    <w:p w14:paraId="79443FEF" w14:textId="77777777" w:rsidR="00AA7919" w:rsidRPr="0062308B" w:rsidRDefault="00AA7919" w:rsidP="00AA791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Traducción literaria del polaco al español (ejemplos de dificultades).</w:t>
      </w:r>
    </w:p>
    <w:p w14:paraId="24377FF1" w14:textId="7644F69A" w:rsidR="00396053" w:rsidRPr="0062308B" w:rsidRDefault="00396053" w:rsidP="0039605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 xml:space="preserve">Traducción </w:t>
      </w:r>
      <w:r w:rsidRPr="0062308B">
        <w:rPr>
          <w:rFonts w:ascii="Times New Roman" w:hAnsi="Times New Roman"/>
          <w:sz w:val="24"/>
          <w:szCs w:val="24"/>
        </w:rPr>
        <w:t>audiovisual</w:t>
      </w:r>
      <w:r w:rsidRPr="0062308B">
        <w:rPr>
          <w:rFonts w:ascii="Times New Roman" w:hAnsi="Times New Roman"/>
          <w:sz w:val="24"/>
          <w:szCs w:val="24"/>
        </w:rPr>
        <w:t xml:space="preserve"> del español al polaco (ejemplos de dificultades).</w:t>
      </w:r>
    </w:p>
    <w:p w14:paraId="50ABD02A" w14:textId="3C8F4123" w:rsidR="00396053" w:rsidRPr="0062308B" w:rsidRDefault="00396053" w:rsidP="0039605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 xml:space="preserve">Traducción </w:t>
      </w:r>
      <w:r w:rsidRPr="0062308B">
        <w:rPr>
          <w:rFonts w:ascii="Times New Roman" w:hAnsi="Times New Roman"/>
          <w:sz w:val="24"/>
          <w:szCs w:val="24"/>
        </w:rPr>
        <w:t>audiovisual</w:t>
      </w:r>
      <w:r w:rsidRPr="0062308B">
        <w:rPr>
          <w:rFonts w:ascii="Times New Roman" w:hAnsi="Times New Roman"/>
          <w:sz w:val="24"/>
          <w:szCs w:val="24"/>
        </w:rPr>
        <w:t xml:space="preserve"> del polaco al español (ejemplos de dificultades).</w:t>
      </w:r>
    </w:p>
    <w:p w14:paraId="678F450C" w14:textId="77777777" w:rsidR="00AA7919" w:rsidRPr="0062308B" w:rsidRDefault="00AA7919" w:rsidP="00AA7919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 xml:space="preserve">El traductor ante lo “intraducible”. </w:t>
      </w:r>
    </w:p>
    <w:p w14:paraId="7E58CBBA" w14:textId="77777777" w:rsidR="00AA7919" w:rsidRPr="0062308B" w:rsidRDefault="00AA7919" w:rsidP="00AA791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2308B">
        <w:rPr>
          <w:rFonts w:ascii="Times New Roman" w:hAnsi="Times New Roman"/>
          <w:sz w:val="24"/>
          <w:szCs w:val="24"/>
        </w:rPr>
        <w:t>La traducción y el contexto cultural.</w:t>
      </w:r>
    </w:p>
    <w:p w14:paraId="69BD6841" w14:textId="77777777" w:rsidR="00AA7919" w:rsidRPr="0062308B" w:rsidRDefault="00AA7919" w:rsidP="00AA7919">
      <w:pPr>
        <w:tabs>
          <w:tab w:val="left" w:pos="3824"/>
        </w:tabs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E5C19DB" w14:textId="21377A9D" w:rsidR="00146EFF" w:rsidRPr="0062308B" w:rsidRDefault="00146EFF" w:rsidP="00146E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D00AE" w14:textId="77777777" w:rsidR="00B77268" w:rsidRPr="00146EFF" w:rsidRDefault="00B77268"/>
    <w:sectPr w:rsidR="00B77268" w:rsidRPr="0014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512F"/>
    <w:multiLevelType w:val="hybridMultilevel"/>
    <w:tmpl w:val="514645F4"/>
    <w:lvl w:ilvl="0" w:tplc="F39AEE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E6E0B"/>
    <w:multiLevelType w:val="hybridMultilevel"/>
    <w:tmpl w:val="6B921E9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D9E6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theme="minorBid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05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4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FF"/>
    <w:rsid w:val="000202E8"/>
    <w:rsid w:val="00146EFF"/>
    <w:rsid w:val="00396053"/>
    <w:rsid w:val="00451349"/>
    <w:rsid w:val="00496720"/>
    <w:rsid w:val="0062308B"/>
    <w:rsid w:val="00633930"/>
    <w:rsid w:val="006408EE"/>
    <w:rsid w:val="00944A3F"/>
    <w:rsid w:val="00AA7919"/>
    <w:rsid w:val="00B77268"/>
    <w:rsid w:val="00C20470"/>
    <w:rsid w:val="00C3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2680"/>
  <w15:chartTrackingRefBased/>
  <w15:docId w15:val="{06401540-CCFD-4D84-9643-658714AA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EFF"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6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6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6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6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6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6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6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6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6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6E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6E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6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6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6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6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6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6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6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6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6E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6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6E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6EF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46EF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Kłosińska-Nachin</dc:creator>
  <cp:keywords/>
  <dc:description/>
  <cp:lastModifiedBy>Anna Wendorff</cp:lastModifiedBy>
  <cp:revision>2</cp:revision>
  <dcterms:created xsi:type="dcterms:W3CDTF">2025-10-16T13:26:00Z</dcterms:created>
  <dcterms:modified xsi:type="dcterms:W3CDTF">2025-10-16T13:26:00Z</dcterms:modified>
</cp:coreProperties>
</file>