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7361" w14:textId="3B70D399" w:rsidR="00350BDF" w:rsidRPr="00A25363" w:rsidRDefault="00350BDF" w:rsidP="00A25363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  <w:r w:rsidRPr="00A25363">
        <w:rPr>
          <w:rFonts w:ascii="Times New Roman" w:hAnsi="Times New Roman" w:cs="Times New Roman"/>
          <w:color w:val="000000"/>
        </w:rPr>
        <w:t>Agnieszka Kłosińska-Nachin, seminarium 2024-2026</w:t>
      </w:r>
    </w:p>
    <w:p w14:paraId="007AA2B9" w14:textId="2EF44D41" w:rsidR="00146EFF" w:rsidRPr="00A25363" w:rsidRDefault="00146EFF" w:rsidP="00A25363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25363">
        <w:rPr>
          <w:rFonts w:ascii="Times New Roman" w:hAnsi="Times New Roman" w:cs="Times New Roman"/>
          <w:b/>
          <w:bCs/>
          <w:color w:val="000000"/>
        </w:rPr>
        <w:t>Zakres egzaminu magisterskiego: literaturoznawstwo</w:t>
      </w:r>
    </w:p>
    <w:p w14:paraId="42B2C2E0" w14:textId="77777777" w:rsidR="00146EFF" w:rsidRPr="00A25363" w:rsidRDefault="00146EFF" w:rsidP="00A25363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5618F16C" w14:textId="0343AB42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 xml:space="preserve">El “boom” </w:t>
      </w:r>
      <w:r w:rsidRPr="00A25363">
        <w:rPr>
          <w:rFonts w:ascii="Times New Roman" w:hAnsi="Times New Roman" w:cs="Times New Roman"/>
          <w:color w:val="000000"/>
          <w:lang w:val="es-ES"/>
        </w:rPr>
        <w:t xml:space="preserve">hispanoamericano </w:t>
      </w:r>
      <w:r w:rsidRPr="00A25363">
        <w:rPr>
          <w:rFonts w:ascii="Times New Roman" w:hAnsi="Times New Roman" w:cs="Times New Roman"/>
          <w:color w:val="000000"/>
          <w:lang w:val="es-ES"/>
        </w:rPr>
        <w:t>de los años 60-70: representantes y antecedentes.</w:t>
      </w:r>
    </w:p>
    <w:p w14:paraId="15F28DAF" w14:textId="77777777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>Cuentos escogidos de Juan Rulfo y Jorge Luis Borges (</w:t>
      </w:r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 xml:space="preserve">La biblioteca de Babel, El libro de arena, El Aleph, Funes el memorioso, Evangelio según Marcos, </w:t>
      </w:r>
      <w:bookmarkStart w:id="0" w:name="_Hlk188715088"/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>Pierre Menard, autor del Quijote</w:t>
      </w:r>
      <w:bookmarkEnd w:id="0"/>
      <w:r w:rsidRPr="00A25363">
        <w:rPr>
          <w:rFonts w:ascii="Times New Roman" w:hAnsi="Times New Roman" w:cs="Times New Roman"/>
          <w:color w:val="000000"/>
          <w:lang w:val="es-ES"/>
        </w:rPr>
        <w:t>)</w:t>
      </w:r>
    </w:p>
    <w:p w14:paraId="15323710" w14:textId="18630B0D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>El género fantástico: Julio Cortázar (</w:t>
      </w:r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 xml:space="preserve">Rayuela, Continuidad de los parques, La Noche Boca Arriba, Carta a una </w:t>
      </w:r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>s</w:t>
      </w:r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>eñorita en París)</w:t>
      </w:r>
    </w:p>
    <w:p w14:paraId="4277150A" w14:textId="77777777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 xml:space="preserve">Realismo mágico: </w:t>
      </w:r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>Cien años de soledad</w:t>
      </w:r>
      <w:r w:rsidRPr="00A25363">
        <w:rPr>
          <w:rFonts w:ascii="Times New Roman" w:hAnsi="Times New Roman" w:cs="Times New Roman"/>
          <w:color w:val="000000"/>
          <w:lang w:val="es-ES"/>
        </w:rPr>
        <w:t> de Gabriel García Márquez </w:t>
      </w:r>
    </w:p>
    <w:p w14:paraId="6D6EEB42" w14:textId="77777777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>La “era del testigo”: literatura testimonial en América Latina – Rigoberta Menchu</w:t>
      </w:r>
    </w:p>
    <w:p w14:paraId="53443FE2" w14:textId="77777777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 xml:space="preserve">Memoria de la dictadura argentina: </w:t>
      </w:r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 xml:space="preserve">Dos veces junio </w:t>
      </w:r>
      <w:r w:rsidRPr="00A25363">
        <w:rPr>
          <w:rFonts w:ascii="Times New Roman" w:hAnsi="Times New Roman" w:cs="Times New Roman"/>
          <w:color w:val="000000"/>
          <w:lang w:val="es-ES"/>
        </w:rPr>
        <w:t>de Martín Kohan</w:t>
      </w:r>
    </w:p>
    <w:p w14:paraId="7C539325" w14:textId="77777777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 xml:space="preserve">Memoria y </w:t>
      </w:r>
      <w:proofErr w:type="spellStart"/>
      <w:r w:rsidRPr="00A25363">
        <w:rPr>
          <w:rFonts w:ascii="Times New Roman" w:hAnsi="Times New Roman" w:cs="Times New Roman"/>
          <w:color w:val="000000"/>
          <w:lang w:val="es-ES"/>
        </w:rPr>
        <w:t>posmemoria</w:t>
      </w:r>
      <w:proofErr w:type="spellEnd"/>
      <w:r w:rsidRPr="00A25363">
        <w:rPr>
          <w:rFonts w:ascii="Times New Roman" w:hAnsi="Times New Roman" w:cs="Times New Roman"/>
          <w:color w:val="000000"/>
          <w:lang w:val="es-ES"/>
        </w:rPr>
        <w:t xml:space="preserve">: </w:t>
      </w:r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 xml:space="preserve">La casa de los conejos </w:t>
      </w:r>
      <w:r w:rsidRPr="00A25363">
        <w:rPr>
          <w:rFonts w:ascii="Times New Roman" w:hAnsi="Times New Roman" w:cs="Times New Roman"/>
          <w:color w:val="000000"/>
          <w:lang w:val="es-ES"/>
        </w:rPr>
        <w:t>de Laura Alcoba</w:t>
      </w:r>
    </w:p>
    <w:p w14:paraId="2D40EEAD" w14:textId="77777777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 xml:space="preserve">Literatura y violencia: narconovela colombiana. </w:t>
      </w:r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 xml:space="preserve">La virgen de los sicarios </w:t>
      </w:r>
      <w:r w:rsidRPr="00A25363">
        <w:rPr>
          <w:rFonts w:ascii="Times New Roman" w:hAnsi="Times New Roman" w:cs="Times New Roman"/>
          <w:color w:val="000000"/>
          <w:lang w:val="es-ES"/>
        </w:rPr>
        <w:t>de Fernando Vallejo</w:t>
      </w:r>
    </w:p>
    <w:p w14:paraId="2F111C9E" w14:textId="77777777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>Lo gótico latinoamericano: Mariana Enríquez.</w:t>
      </w:r>
    </w:p>
    <w:p w14:paraId="3E83B4F6" w14:textId="77777777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 xml:space="preserve">Distopía latinoamericana en el ejemplo de </w:t>
      </w:r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>Cadáver exquisito</w:t>
      </w:r>
      <w:r w:rsidRPr="00A25363">
        <w:rPr>
          <w:rFonts w:ascii="Times New Roman" w:hAnsi="Times New Roman" w:cs="Times New Roman"/>
          <w:color w:val="000000"/>
          <w:lang w:val="es-ES"/>
        </w:rPr>
        <w:t> de Agustina Bazterrica</w:t>
      </w:r>
    </w:p>
    <w:p w14:paraId="5DC219DB" w14:textId="6684F8AB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>Miguel de Unamuno</w:t>
      </w:r>
      <w:r w:rsidRPr="00A25363">
        <w:rPr>
          <w:rFonts w:ascii="Times New Roman" w:hAnsi="Times New Roman" w:cs="Times New Roman"/>
          <w:color w:val="000000"/>
          <w:lang w:val="es-ES"/>
        </w:rPr>
        <w:t>,</w:t>
      </w:r>
      <w:r w:rsidRPr="00A25363">
        <w:rPr>
          <w:rFonts w:ascii="Times New Roman" w:hAnsi="Times New Roman" w:cs="Times New Roman"/>
          <w:color w:val="000000"/>
          <w:lang w:val="es-ES"/>
        </w:rPr>
        <w:t xml:space="preserve"> </w:t>
      </w:r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 xml:space="preserve">Vida de don Quijote y Sancho </w:t>
      </w:r>
      <w:r w:rsidRPr="00A25363">
        <w:rPr>
          <w:rFonts w:ascii="Times New Roman" w:hAnsi="Times New Roman" w:cs="Times New Roman"/>
          <w:color w:val="000000"/>
          <w:lang w:val="es-ES"/>
        </w:rPr>
        <w:t>(fragmentos). Mesianismo e ideología fascista en germen</w:t>
      </w:r>
    </w:p>
    <w:p w14:paraId="7A66D440" w14:textId="2D65F8D8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 xml:space="preserve">José Ortega y Gasset </w:t>
      </w:r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 xml:space="preserve">La deshumanización del arte. </w:t>
      </w:r>
      <w:r w:rsidRPr="00A25363">
        <w:rPr>
          <w:rFonts w:ascii="Times New Roman" w:hAnsi="Times New Roman" w:cs="Times New Roman"/>
          <w:color w:val="000000"/>
          <w:lang w:val="es-ES"/>
        </w:rPr>
        <w:t>Estética de las vanguardias.</w:t>
      </w:r>
      <w:r w:rsidRPr="00A25363">
        <w:rPr>
          <w:rFonts w:ascii="Times New Roman" w:hAnsi="Times New Roman" w:cs="Times New Roman"/>
          <w:color w:val="000000"/>
          <w:lang w:val="es-ES"/>
        </w:rPr>
        <w:t xml:space="preserve"> Gerardo Diego.</w:t>
      </w:r>
    </w:p>
    <w:p w14:paraId="7D8A880F" w14:textId="43AD5FF8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 xml:space="preserve">Novela española de la inmediata posguerra: </w:t>
      </w:r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>Nada</w:t>
      </w:r>
      <w:r w:rsidRPr="00A25363">
        <w:rPr>
          <w:rFonts w:ascii="Times New Roman" w:hAnsi="Times New Roman" w:cs="Times New Roman"/>
          <w:color w:val="000000"/>
          <w:lang w:val="es-ES"/>
        </w:rPr>
        <w:t> de Carmen Laforet y la estética expresionista.</w:t>
      </w:r>
    </w:p>
    <w:p w14:paraId="46929332" w14:textId="32E40ED0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>Miguel Delibes</w:t>
      </w:r>
      <w:r w:rsidRPr="00A25363">
        <w:rPr>
          <w:rFonts w:ascii="Times New Roman" w:hAnsi="Times New Roman" w:cs="Times New Roman"/>
          <w:color w:val="000000"/>
          <w:lang w:val="es-ES"/>
        </w:rPr>
        <w:t>,</w:t>
      </w:r>
      <w:r w:rsidRPr="00A25363">
        <w:rPr>
          <w:rFonts w:ascii="Times New Roman" w:hAnsi="Times New Roman" w:cs="Times New Roman"/>
          <w:color w:val="000000"/>
          <w:lang w:val="es-ES"/>
        </w:rPr>
        <w:t xml:space="preserve"> </w:t>
      </w:r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 xml:space="preserve">Cinco horas con Mario. </w:t>
      </w:r>
      <w:r w:rsidRPr="00A25363">
        <w:rPr>
          <w:rFonts w:ascii="Times New Roman" w:hAnsi="Times New Roman" w:cs="Times New Roman"/>
          <w:color w:val="000000"/>
          <w:lang w:val="es-ES"/>
        </w:rPr>
        <w:t>Polifonía</w:t>
      </w:r>
      <w:r w:rsidRPr="00A25363">
        <w:rPr>
          <w:rFonts w:ascii="Times New Roman" w:hAnsi="Times New Roman" w:cs="Times New Roman"/>
          <w:color w:val="000000"/>
          <w:lang w:val="es-ES"/>
        </w:rPr>
        <w:t>.</w:t>
      </w:r>
    </w:p>
    <w:p w14:paraId="0025C6CD" w14:textId="72191135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 xml:space="preserve">Rosa Montero, </w:t>
      </w:r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>Crónica del desamor</w:t>
      </w:r>
      <w:r w:rsidRPr="00A25363">
        <w:rPr>
          <w:rFonts w:ascii="Times New Roman" w:hAnsi="Times New Roman" w:cs="Times New Roman"/>
          <w:color w:val="000000"/>
          <w:lang w:val="es-ES"/>
        </w:rPr>
        <w:t>. Novela femenina en la Transición</w:t>
      </w:r>
      <w:r w:rsidRPr="00A25363">
        <w:rPr>
          <w:rFonts w:ascii="Times New Roman" w:hAnsi="Times New Roman" w:cs="Times New Roman"/>
          <w:color w:val="000000"/>
          <w:lang w:val="es-ES"/>
        </w:rPr>
        <w:t>.</w:t>
      </w:r>
    </w:p>
    <w:p w14:paraId="44484D96" w14:textId="46010C7D" w:rsidR="00A25363" w:rsidRPr="00A25363" w:rsidRDefault="00A25363" w:rsidP="00A253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  <w:color w:val="000000"/>
          <w:lang w:val="es-ES"/>
        </w:rPr>
      </w:pPr>
      <w:r w:rsidRPr="00A25363">
        <w:rPr>
          <w:rFonts w:ascii="Times New Roman" w:hAnsi="Times New Roman" w:cs="Times New Roman"/>
          <w:color w:val="000000"/>
          <w:lang w:val="es-ES"/>
        </w:rPr>
        <w:t xml:space="preserve">Brenda Navarro, </w:t>
      </w:r>
      <w:r w:rsidRPr="00A25363">
        <w:rPr>
          <w:rFonts w:ascii="Times New Roman" w:hAnsi="Times New Roman" w:cs="Times New Roman"/>
          <w:i/>
          <w:iCs/>
          <w:color w:val="000000"/>
          <w:lang w:val="es-ES"/>
        </w:rPr>
        <w:t xml:space="preserve">Ceniza en la boca. </w:t>
      </w:r>
      <w:r w:rsidRPr="00A25363">
        <w:rPr>
          <w:rFonts w:ascii="Times New Roman" w:hAnsi="Times New Roman" w:cs="Times New Roman"/>
          <w:color w:val="000000"/>
          <w:lang w:val="es-ES"/>
        </w:rPr>
        <w:t>R</w:t>
      </w:r>
      <w:r w:rsidRPr="00A25363">
        <w:rPr>
          <w:rFonts w:ascii="Times New Roman" w:hAnsi="Times New Roman" w:cs="Times New Roman"/>
          <w:color w:val="000000"/>
          <w:lang w:val="es-ES"/>
        </w:rPr>
        <w:t>etorno de lo político</w:t>
      </w:r>
    </w:p>
    <w:p w14:paraId="5FF1D46A" w14:textId="2CB96A77" w:rsidR="00A25363" w:rsidRPr="00A25363" w:rsidRDefault="00A25363" w:rsidP="00A25363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2536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Representaciones del cuerpo en </w:t>
      </w:r>
      <w:r w:rsidRPr="00A25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Bárbara contra la muerte</w:t>
      </w:r>
      <w:r w:rsidRPr="00A2536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 de Almudena Grandes</w:t>
      </w:r>
    </w:p>
    <w:p w14:paraId="47597404" w14:textId="1A898B44" w:rsidR="00A25363" w:rsidRPr="00A25363" w:rsidRDefault="00A25363" w:rsidP="00A25363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2536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 feminidad en el cuento </w:t>
      </w:r>
      <w:r w:rsidRPr="00A25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Modelos de mujer</w:t>
      </w:r>
      <w:r w:rsidRPr="00A2536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 de Almudena Grandes</w:t>
      </w:r>
    </w:p>
    <w:p w14:paraId="08CD76DB" w14:textId="6F1EAA47" w:rsidR="00A25363" w:rsidRPr="00A25363" w:rsidRDefault="00A25363" w:rsidP="00A25363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2536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Memoria e identidad en </w:t>
      </w:r>
      <w:r w:rsidRPr="00A25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El dardo de oro</w:t>
      </w:r>
      <w:r w:rsidRPr="00A2536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 de Marina Mayoral</w:t>
      </w:r>
    </w:p>
    <w:p w14:paraId="4D5558B2" w14:textId="2A2CA071" w:rsidR="00A25363" w:rsidRPr="00A25363" w:rsidRDefault="00A25363" w:rsidP="00A25363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2536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 subjetividad femenina en </w:t>
      </w:r>
      <w:r w:rsidRPr="00A25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Walter no ha muerto</w:t>
      </w:r>
      <w:r w:rsidRPr="00A2536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 de Ana María Navales</w:t>
      </w:r>
    </w:p>
    <w:p w14:paraId="5E3873C9" w14:textId="77777777" w:rsidR="00A25363" w:rsidRPr="00A25363" w:rsidRDefault="00A25363" w:rsidP="00A25363">
      <w:pPr>
        <w:pStyle w:val="Akapitzlist"/>
        <w:spacing w:after="0" w:line="360" w:lineRule="auto"/>
        <w:ind w:left="0"/>
        <w:jc w:val="both"/>
        <w:rPr>
          <w:rFonts w:eastAsia="Times New Roman"/>
          <w:color w:val="000000"/>
          <w:sz w:val="24"/>
          <w:szCs w:val="24"/>
          <w:lang w:val="es-ES"/>
        </w:rPr>
      </w:pPr>
    </w:p>
    <w:p w14:paraId="70509E62" w14:textId="77777777" w:rsidR="00A25363" w:rsidRPr="00A25363" w:rsidRDefault="00A25363" w:rsidP="00A25363">
      <w:pPr>
        <w:pStyle w:val="NormalnyWeb"/>
        <w:spacing w:before="0" w:beforeAutospacing="0" w:after="0" w:afterAutospacing="0" w:line="360" w:lineRule="auto"/>
        <w:jc w:val="both"/>
        <w:rPr>
          <w:lang w:val="es-ES"/>
        </w:rPr>
      </w:pPr>
    </w:p>
    <w:sectPr w:rsidR="00A25363" w:rsidRPr="00A25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A0A"/>
    <w:multiLevelType w:val="multilevel"/>
    <w:tmpl w:val="E9F6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82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FF"/>
    <w:rsid w:val="00146EFF"/>
    <w:rsid w:val="001D7615"/>
    <w:rsid w:val="002C684D"/>
    <w:rsid w:val="00350BDF"/>
    <w:rsid w:val="00451349"/>
    <w:rsid w:val="00496720"/>
    <w:rsid w:val="006408EE"/>
    <w:rsid w:val="00944A3F"/>
    <w:rsid w:val="00A25363"/>
    <w:rsid w:val="00B77268"/>
    <w:rsid w:val="00C20470"/>
    <w:rsid w:val="00C3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2680"/>
  <w15:chartTrackingRefBased/>
  <w15:docId w15:val="{06401540-CCFD-4D84-9643-658714AA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EFF"/>
  </w:style>
  <w:style w:type="paragraph" w:styleId="Nagwek1">
    <w:name w:val="heading 1"/>
    <w:basedOn w:val="Normalny"/>
    <w:next w:val="Normalny"/>
    <w:link w:val="Nagwek1Znak"/>
    <w:uiPriority w:val="9"/>
    <w:qFormat/>
    <w:rsid w:val="00146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6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6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6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6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6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6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6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6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6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6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6E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6E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6E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6E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6E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6E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6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6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6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6E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6E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6E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6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6E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6EF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46EFF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Kłosińska-Nachin</dc:creator>
  <cp:keywords/>
  <dc:description/>
  <cp:lastModifiedBy>Agnieszka Kłosińska-Nachin</cp:lastModifiedBy>
  <cp:revision>2</cp:revision>
  <dcterms:created xsi:type="dcterms:W3CDTF">2025-11-28T08:48:00Z</dcterms:created>
  <dcterms:modified xsi:type="dcterms:W3CDTF">2025-11-28T08:48:00Z</dcterms:modified>
</cp:coreProperties>
</file>